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firstLine="2400" w:firstLineChars="500"/>
        <w:rPr>
          <w:sz w:val="48"/>
          <w:szCs w:val="32"/>
        </w:rPr>
      </w:pPr>
      <w:r>
        <w:rPr>
          <w:rFonts w:hint="eastAsia"/>
          <w:sz w:val="48"/>
          <w:szCs w:val="32"/>
        </w:rPr>
        <w:t>2024届预计毕业生学历电子注册图像采集时间安排表</w:t>
      </w:r>
    </w:p>
    <w:p>
      <w:pPr>
        <w:spacing w:after="0"/>
        <w:ind w:firstLine="1201" w:firstLineChars="500"/>
        <w:rPr>
          <w:sz w:val="21"/>
          <w:szCs w:val="21"/>
        </w:rPr>
      </w:pPr>
      <w:r>
        <w:rPr>
          <w:rFonts w:hint="eastAsia"/>
          <w:b/>
          <w:bCs/>
          <w:sz w:val="24"/>
          <w:szCs w:val="24"/>
        </w:rPr>
        <w:t>时间：202</w:t>
      </w: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年5月3</w:t>
      </w:r>
      <w:r>
        <w:rPr>
          <w:b/>
          <w:bCs/>
          <w:sz w:val="24"/>
          <w:szCs w:val="24"/>
        </w:rPr>
        <w:t>0</w:t>
      </w:r>
      <w:r>
        <w:rPr>
          <w:rFonts w:hint="eastAsia"/>
          <w:b/>
          <w:bCs/>
          <w:sz w:val="24"/>
          <w:szCs w:val="24"/>
        </w:rPr>
        <w:t xml:space="preserve">日 </w:t>
      </w:r>
      <w:r>
        <w:rPr>
          <w:rFonts w:hint="eastAsia"/>
          <w:sz w:val="21"/>
          <w:szCs w:val="21"/>
        </w:rPr>
        <w:t xml:space="preserve">             </w:t>
      </w:r>
    </w:p>
    <w:p>
      <w:pPr>
        <w:spacing w:after="0"/>
        <w:ind w:firstLine="1201" w:firstLineChars="5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位置：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轨道交通学院教学楼北楼大厅 </w:t>
      </w:r>
      <w:r>
        <w:rPr>
          <w:rFonts w:hint="eastAsia"/>
          <w:sz w:val="21"/>
          <w:szCs w:val="21"/>
        </w:rPr>
        <w:t xml:space="preserve">                                                                                              </w:t>
      </w: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</w:t>
      </w:r>
      <w:r>
        <w:rPr>
          <w:rFonts w:hint="eastAsia"/>
          <w:b/>
          <w:bCs/>
          <w:sz w:val="24"/>
          <w:szCs w:val="24"/>
        </w:rPr>
        <w:t>总计：（1</w:t>
      </w:r>
      <w:r>
        <w:rPr>
          <w:b/>
          <w:bCs/>
          <w:sz w:val="24"/>
          <w:szCs w:val="24"/>
        </w:rPr>
        <w:t>7</w:t>
      </w:r>
      <w:r>
        <w:rPr>
          <w:rFonts w:hint="eastAsia"/>
          <w:b/>
          <w:bCs/>
          <w:sz w:val="24"/>
          <w:szCs w:val="24"/>
        </w:rPr>
        <w:t>06人）</w:t>
      </w:r>
    </w:p>
    <w:tbl>
      <w:tblPr>
        <w:tblStyle w:val="5"/>
        <w:tblW w:w="13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0"/>
        <w:gridCol w:w="4209"/>
        <w:gridCol w:w="5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820" w:type="dxa"/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轨道交通学院（1109人）</w:t>
            </w:r>
          </w:p>
        </w:tc>
        <w:tc>
          <w:tcPr>
            <w:tcW w:w="4209" w:type="dxa"/>
            <w:tcBorders>
              <w:righ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分专业预计人数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预计时间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3820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城市轨道车辆应用技术</w:t>
            </w:r>
          </w:p>
        </w:tc>
        <w:tc>
          <w:tcPr>
            <w:tcW w:w="4209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8：00—8：30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3820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城市轨道交通工程技术</w:t>
            </w:r>
          </w:p>
        </w:tc>
        <w:tc>
          <w:tcPr>
            <w:tcW w:w="4209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8：30—9：00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3820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城市轨道交通机电技术</w:t>
            </w:r>
          </w:p>
        </w:tc>
        <w:tc>
          <w:tcPr>
            <w:tcW w:w="4209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0—9：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3" w:hRule="atLeast"/>
          <w:jc w:val="center"/>
        </w:trPr>
        <w:tc>
          <w:tcPr>
            <w:tcW w:w="3820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城市轨道交通运营管理</w:t>
            </w:r>
          </w:p>
        </w:tc>
        <w:tc>
          <w:tcPr>
            <w:tcW w:w="4209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219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3820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城市轨道交通通信信号技术</w:t>
            </w:r>
          </w:p>
        </w:tc>
        <w:tc>
          <w:tcPr>
            <w:tcW w:w="4209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  <w:tc>
          <w:tcPr>
            <w:tcW w:w="5200" w:type="dxa"/>
            <w:vMerge w:val="restart"/>
            <w:tcBorders>
              <w:left w:val="single" w:color="auto" w:sz="2" w:space="0"/>
            </w:tcBorders>
          </w:tcPr>
          <w:p>
            <w:pPr>
              <w:spacing w:before="120" w:beforeLines="5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0—11：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3820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高速公路施工与维护</w:t>
            </w:r>
          </w:p>
        </w:tc>
        <w:tc>
          <w:tcPr>
            <w:tcW w:w="4209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</w:p>
        </w:tc>
        <w:tc>
          <w:tcPr>
            <w:tcW w:w="5200" w:type="dxa"/>
            <w:vMerge w:val="continue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3820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工程测量技术</w:t>
            </w:r>
          </w:p>
        </w:tc>
        <w:tc>
          <w:tcPr>
            <w:tcW w:w="4209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0—11：20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3820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铁路物流管理</w:t>
            </w:r>
          </w:p>
        </w:tc>
        <w:tc>
          <w:tcPr>
            <w:tcW w:w="4209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11：20—11：40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3820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铁道工程技术</w:t>
            </w:r>
          </w:p>
        </w:tc>
        <w:tc>
          <w:tcPr>
            <w:tcW w:w="4209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254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：40—12：50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3820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工程造价</w:t>
            </w:r>
          </w:p>
        </w:tc>
        <w:tc>
          <w:tcPr>
            <w:tcW w:w="4209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12：50—1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18"/>
                <w:szCs w:val="18"/>
              </w:rPr>
            </w:pPr>
          </w:p>
          <w:p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位置： 能源动力与安全学院报告厅 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820" w:type="dxa"/>
            <w:vAlign w:val="center"/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能源动力与安全学院（597人）</w:t>
            </w:r>
          </w:p>
        </w:tc>
        <w:tc>
          <w:tcPr>
            <w:tcW w:w="4209" w:type="dxa"/>
            <w:tcBorders>
              <w:righ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分专业预计人数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预计时间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0" w:type="auto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安全技术与管理</w:t>
            </w:r>
          </w:p>
        </w:tc>
        <w:tc>
          <w:tcPr>
            <w:tcW w:w="0" w:type="auto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</w:t>
            </w:r>
          </w:p>
        </w:tc>
        <w:tc>
          <w:tcPr>
            <w:tcW w:w="0" w:type="auto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0" w:type="auto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发电厂及电力系统</w:t>
            </w:r>
          </w:p>
        </w:tc>
        <w:tc>
          <w:tcPr>
            <w:tcW w:w="0" w:type="auto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tcW w:w="0" w:type="auto"/>
            <w:vMerge w:val="restart"/>
          </w:tcPr>
          <w:p>
            <w:pPr>
              <w:spacing w:before="120" w:beforeLines="5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0" w:type="auto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/>
                <w:sz w:val="21"/>
                <w:szCs w:val="21"/>
              </w:rPr>
              <w:t>工业节能技术</w:t>
            </w:r>
          </w:p>
        </w:tc>
        <w:tc>
          <w:tcPr>
            <w:tcW w:w="0" w:type="auto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0" w:type="auto"/>
            <w:vMerge w:val="continue"/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0" w:type="auto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建筑消防技术</w:t>
            </w:r>
          </w:p>
        </w:tc>
        <w:tc>
          <w:tcPr>
            <w:tcW w:w="0" w:type="auto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49</w:t>
            </w:r>
          </w:p>
        </w:tc>
        <w:tc>
          <w:tcPr>
            <w:tcW w:w="0" w:type="auto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 xml:space="preserve">0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0" w:type="auto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关务与外贸服务</w:t>
            </w:r>
          </w:p>
        </w:tc>
        <w:tc>
          <w:tcPr>
            <w:tcW w:w="0" w:type="auto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vMerge w:val="restart"/>
          </w:tcPr>
          <w:p>
            <w:pPr>
              <w:spacing w:before="120" w:beforeLines="5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0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0" w:type="auto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新能源材料应用技术</w:t>
            </w:r>
          </w:p>
        </w:tc>
        <w:tc>
          <w:tcPr>
            <w:tcW w:w="0" w:type="auto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continue"/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0" w:type="auto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新能源装备技术</w:t>
            </w:r>
          </w:p>
        </w:tc>
        <w:tc>
          <w:tcPr>
            <w:tcW w:w="0" w:type="auto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tcW w:w="0" w:type="auto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</w:tbl>
    <w:p>
      <w:pPr>
        <w:spacing w:after="0"/>
        <w:rPr>
          <w:b/>
          <w:bCs/>
          <w:sz w:val="24"/>
          <w:szCs w:val="24"/>
        </w:rPr>
      </w:pPr>
    </w:p>
    <w:p>
      <w:pPr>
        <w:spacing w:after="0"/>
        <w:ind w:firstLine="1201" w:firstLineChars="500"/>
        <w:rPr>
          <w:b/>
          <w:bCs/>
          <w:sz w:val="24"/>
          <w:szCs w:val="24"/>
        </w:rPr>
      </w:pPr>
    </w:p>
    <w:p>
      <w:pPr>
        <w:spacing w:after="0"/>
        <w:ind w:firstLine="1201" w:firstLineChars="5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时间：202</w:t>
      </w: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年</w:t>
      </w:r>
      <w:r>
        <w:rPr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月</w:t>
      </w:r>
      <w:r>
        <w:rPr>
          <w:b/>
          <w:bCs/>
          <w:sz w:val="24"/>
          <w:szCs w:val="24"/>
        </w:rPr>
        <w:t>31</w:t>
      </w:r>
      <w:r>
        <w:rPr>
          <w:rFonts w:hint="eastAsia"/>
          <w:b/>
          <w:bCs/>
          <w:sz w:val="24"/>
          <w:szCs w:val="24"/>
        </w:rPr>
        <w:t xml:space="preserve">日 </w:t>
      </w:r>
    </w:p>
    <w:p>
      <w:pPr>
        <w:spacing w:after="0"/>
        <w:ind w:firstLine="1201" w:firstLineChars="5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组别：第一组</w:t>
      </w:r>
    </w:p>
    <w:p>
      <w:pPr>
        <w:spacing w:after="0"/>
        <w:ind w:firstLine="1201" w:firstLineChars="5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位置：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本部体育馆一楼东侧乒乓球室（一） 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    </w:t>
      </w:r>
      <w:r>
        <w:rPr>
          <w:rFonts w:ascii="宋体" w:hAnsi="宋体" w:eastAsia="宋体" w:cs="宋体"/>
          <w:sz w:val="21"/>
          <w:szCs w:val="21"/>
        </w:rPr>
        <w:t xml:space="preserve">       </w:t>
      </w:r>
      <w:r>
        <w:rPr>
          <w:rFonts w:hint="eastAsia"/>
          <w:b/>
          <w:bCs/>
          <w:sz w:val="24"/>
          <w:szCs w:val="24"/>
        </w:rPr>
        <w:t>总计：（</w:t>
      </w:r>
      <w:r>
        <w:rPr>
          <w:b/>
          <w:bCs/>
          <w:sz w:val="24"/>
          <w:szCs w:val="24"/>
        </w:rPr>
        <w:t>1038</w:t>
      </w:r>
      <w:r>
        <w:rPr>
          <w:rFonts w:hint="eastAsia"/>
          <w:b/>
          <w:bCs/>
          <w:sz w:val="24"/>
          <w:szCs w:val="24"/>
        </w:rPr>
        <w:t>人）</w:t>
      </w:r>
    </w:p>
    <w:p>
      <w:pPr>
        <w:spacing w:after="0"/>
        <w:ind w:firstLine="1201" w:firstLineChars="500"/>
        <w:rPr>
          <w:b/>
          <w:bCs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097"/>
        <w:gridCol w:w="5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936" w:type="dxa"/>
            <w:vAlign w:val="center"/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计算机与信息技术学院（881人）</w:t>
            </w:r>
          </w:p>
        </w:tc>
        <w:tc>
          <w:tcPr>
            <w:tcW w:w="4097" w:type="dxa"/>
            <w:tcBorders>
              <w:right w:val="single" w:color="auto" w:sz="2" w:space="0"/>
            </w:tcBorders>
            <w:vAlign w:val="center"/>
          </w:tcPr>
          <w:p>
            <w:pPr>
              <w:spacing w:before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分专业预计人数</w:t>
            </w:r>
          </w:p>
        </w:tc>
        <w:tc>
          <w:tcPr>
            <w:tcW w:w="5200" w:type="dxa"/>
            <w:tcBorders>
              <w:left w:val="single" w:color="auto" w:sz="2" w:space="0"/>
            </w:tcBorders>
            <w:vAlign w:val="center"/>
          </w:tcPr>
          <w:p>
            <w:pPr>
              <w:spacing w:before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预计时间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电子信息工程技术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8：30—9：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计算机网络技术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01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计算机应用技术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263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0—11：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物联网应用技术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：30—1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软件技术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</w:t>
            </w:r>
          </w:p>
        </w:tc>
        <w:tc>
          <w:tcPr>
            <w:tcW w:w="5200" w:type="dxa"/>
            <w:vMerge w:val="restart"/>
            <w:tcBorders>
              <w:left w:val="single" w:color="auto" w:sz="2" w:space="0"/>
            </w:tcBorders>
          </w:tcPr>
          <w:p>
            <w:pPr>
              <w:spacing w:before="120" w:beforeLines="5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软件技术（中外合作办学）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5200" w:type="dxa"/>
            <w:vMerge w:val="continue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现代通信技术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信息安全技术应用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936" w:type="dxa"/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外国语学院（85人）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分专业预计人数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预计时间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商务英语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936" w:type="dxa"/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马克思主义学院（38人）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分专业预计人数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预计时间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党务工作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936" w:type="dxa"/>
            <w:tcBorders>
              <w:bottom w:val="single" w:color="auto" w:sz="4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体育健康学院（34人）</w:t>
            </w:r>
          </w:p>
        </w:tc>
        <w:tc>
          <w:tcPr>
            <w:tcW w:w="4097" w:type="dxa"/>
            <w:tcBorders>
              <w:bottom w:val="single" w:color="auto" w:sz="4" w:space="0"/>
              <w:righ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分专业预计人数</w:t>
            </w:r>
          </w:p>
        </w:tc>
        <w:tc>
          <w:tcPr>
            <w:tcW w:w="5200" w:type="dxa"/>
            <w:tcBorders>
              <w:left w:val="single" w:color="auto" w:sz="2" w:space="0"/>
              <w:bottom w:val="single" w:color="auto" w:sz="4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预计时间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tcBorders>
              <w:bottom w:val="single" w:color="auto" w:sz="4" w:space="0"/>
            </w:tcBorders>
          </w:tcPr>
          <w:p>
            <w:pPr>
              <w:spacing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运动健康指导</w:t>
            </w:r>
          </w:p>
        </w:tc>
        <w:tc>
          <w:tcPr>
            <w:tcW w:w="4097" w:type="dxa"/>
            <w:tcBorders>
              <w:bottom w:val="single" w:color="auto" w:sz="4" w:space="0"/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5200" w:type="dxa"/>
            <w:tcBorders>
              <w:left w:val="single" w:color="auto" w:sz="2" w:space="0"/>
              <w:bottom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—1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9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  <w:p>
            <w:pPr>
              <w:spacing w:after="0"/>
              <w:rPr>
                <w:sz w:val="21"/>
                <w:szCs w:val="21"/>
              </w:rPr>
            </w:pPr>
          </w:p>
          <w:p>
            <w:pPr>
              <w:spacing w:after="0"/>
              <w:rPr>
                <w:sz w:val="21"/>
                <w:szCs w:val="21"/>
              </w:rPr>
            </w:pPr>
          </w:p>
          <w:p>
            <w:pPr>
              <w:spacing w:after="0"/>
              <w:rPr>
                <w:sz w:val="21"/>
                <w:szCs w:val="21"/>
              </w:rPr>
            </w:pPr>
          </w:p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409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1323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/>
              <w:rPr>
                <w:b/>
                <w:bCs/>
                <w:sz w:val="24"/>
                <w:szCs w:val="24"/>
              </w:rPr>
            </w:pPr>
          </w:p>
          <w:p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时间：202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31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日 </w:t>
            </w:r>
          </w:p>
          <w:p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组别：第二组</w:t>
            </w:r>
          </w:p>
          <w:p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位置：本部体育馆一楼东侧乒乓球室（一）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总计：（</w:t>
            </w:r>
            <w:r>
              <w:rPr>
                <w:b/>
                <w:bCs/>
                <w:sz w:val="24"/>
                <w:szCs w:val="24"/>
              </w:rPr>
              <w:t>1016</w:t>
            </w:r>
            <w:r>
              <w:rPr>
                <w:rFonts w:hint="eastAsia"/>
                <w:b/>
                <w:bCs/>
                <w:sz w:val="24"/>
                <w:szCs w:val="24"/>
              </w:rPr>
              <w:t>人）</w:t>
            </w:r>
          </w:p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9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现代商务学院（519人）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分专业预计人数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预计时间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tcBorders>
              <w:top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电子商务</w:t>
            </w:r>
          </w:p>
        </w:tc>
        <w:tc>
          <w:tcPr>
            <w:tcW w:w="4097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8：30—9：30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市场营销</w:t>
            </w:r>
          </w:p>
        </w:tc>
        <w:tc>
          <w:tcPr>
            <w:tcW w:w="4097" w:type="dxa"/>
            <w:tcBorders>
              <w:right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</w:t>
            </w:r>
          </w:p>
        </w:tc>
        <w:tc>
          <w:tcPr>
            <w:tcW w:w="5200" w:type="dxa"/>
            <w:tcBorders>
              <w:left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：30—</w:t>
            </w:r>
            <w:r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物流管理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5200" w:type="dxa"/>
            <w:vMerge w:val="restart"/>
            <w:tcBorders>
              <w:left w:val="single" w:color="auto" w:sz="2" w:space="0"/>
            </w:tcBorders>
          </w:tcPr>
          <w:p>
            <w:pPr>
              <w:spacing w:before="120" w:beforeLines="5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现代物流管理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</w:t>
            </w:r>
          </w:p>
        </w:tc>
        <w:tc>
          <w:tcPr>
            <w:tcW w:w="5200" w:type="dxa"/>
            <w:vMerge w:val="continue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936" w:type="dxa"/>
            <w:vAlign w:val="center"/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汽车工程学院（497人）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分专业预计人数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预计时间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汽车技术服务与营销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0—13：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汽车检测与维修技术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71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汽车制造与试验技术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before="120" w:beforeLines="5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汽车智能技术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5200" w:type="dxa"/>
            <w:vMerge w:val="restart"/>
            <w:tcBorders>
              <w:left w:val="single" w:color="auto" w:sz="2" w:space="0"/>
            </w:tcBorders>
          </w:tcPr>
          <w:p>
            <w:pPr>
              <w:spacing w:before="240" w:beforeLines="10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新能源汽车技术</w:t>
            </w:r>
          </w:p>
        </w:tc>
        <w:tc>
          <w:tcPr>
            <w:tcW w:w="4097" w:type="dxa"/>
            <w:tcBorders>
              <w:bottom w:val="single" w:color="auto" w:sz="4" w:space="0"/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tcW w:w="5200" w:type="dxa"/>
            <w:vMerge w:val="continue"/>
            <w:tcBorders>
              <w:left w:val="single" w:color="auto" w:sz="2" w:space="0"/>
              <w:bottom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飞机机电设备维修</w:t>
            </w:r>
          </w:p>
        </w:tc>
        <w:tc>
          <w:tcPr>
            <w:tcW w:w="4097" w:type="dxa"/>
            <w:tcBorders>
              <w:bottom w:val="single" w:color="auto" w:sz="4" w:space="0"/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200" w:type="dxa"/>
            <w:vMerge w:val="continue"/>
            <w:tcBorders>
              <w:left w:val="single" w:color="auto" w:sz="2" w:space="0"/>
              <w:bottom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</w:p>
          <w:p>
            <w:pPr>
              <w:spacing w:after="0"/>
              <w:rPr>
                <w:sz w:val="21"/>
                <w:szCs w:val="21"/>
              </w:rPr>
            </w:pPr>
          </w:p>
          <w:p>
            <w:pPr>
              <w:spacing w:after="0"/>
              <w:rPr>
                <w:sz w:val="21"/>
                <w:szCs w:val="21"/>
              </w:rPr>
            </w:pPr>
          </w:p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</w:p>
          <w:p>
            <w:pPr>
              <w:spacing w:after="0"/>
              <w:rPr>
                <w:sz w:val="21"/>
                <w:szCs w:val="21"/>
              </w:rPr>
            </w:pPr>
          </w:p>
          <w:p>
            <w:pPr>
              <w:spacing w:after="0"/>
              <w:rPr>
                <w:sz w:val="21"/>
                <w:szCs w:val="21"/>
              </w:rPr>
            </w:pPr>
          </w:p>
          <w:p>
            <w:pPr>
              <w:spacing w:after="0"/>
              <w:rPr>
                <w:sz w:val="21"/>
                <w:szCs w:val="21"/>
              </w:rPr>
            </w:pPr>
          </w:p>
          <w:p>
            <w:pPr>
              <w:spacing w:after="0"/>
              <w:rPr>
                <w:sz w:val="21"/>
                <w:szCs w:val="21"/>
              </w:rPr>
            </w:pPr>
          </w:p>
          <w:p>
            <w:pPr>
              <w:spacing w:after="0"/>
              <w:rPr>
                <w:sz w:val="21"/>
                <w:szCs w:val="21"/>
              </w:rPr>
            </w:pPr>
          </w:p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3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/>
              <w:rPr>
                <w:b/>
                <w:bCs/>
                <w:sz w:val="24"/>
                <w:szCs w:val="24"/>
              </w:rPr>
            </w:pPr>
          </w:p>
          <w:p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时间：202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31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日 </w:t>
            </w:r>
          </w:p>
          <w:p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组别：第三组</w:t>
            </w:r>
          </w:p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位置： 本部体育馆一楼西侧乒乓球室（二）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总计：（1</w:t>
            </w:r>
            <w:r>
              <w:rPr>
                <w:b/>
                <w:bCs/>
                <w:sz w:val="24"/>
                <w:szCs w:val="24"/>
              </w:rPr>
              <w:t>07</w:t>
            </w:r>
            <w:r>
              <w:rPr>
                <w:rFonts w:hint="eastAsia"/>
                <w:b/>
                <w:bCs/>
                <w:sz w:val="24"/>
                <w:szCs w:val="24"/>
              </w:rPr>
              <w:t>5人）</w:t>
            </w:r>
          </w:p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936" w:type="dxa"/>
            <w:tcBorders>
              <w:top w:val="single" w:color="auto" w:sz="4" w:space="0"/>
            </w:tcBorders>
            <w:vAlign w:val="center"/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智慧财经学院（145人）</w:t>
            </w:r>
          </w:p>
        </w:tc>
        <w:tc>
          <w:tcPr>
            <w:tcW w:w="4097" w:type="dxa"/>
            <w:tcBorders>
              <w:top w:val="single" w:color="auto" w:sz="4" w:space="0"/>
              <w:righ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分专业预计人数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预计时间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936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大数据与会计</w:t>
            </w:r>
          </w:p>
        </w:tc>
        <w:tc>
          <w:tcPr>
            <w:tcW w:w="4097" w:type="dxa"/>
            <w:tcBorders>
              <w:top w:val="single" w:color="auto" w:sz="4" w:space="0"/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45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</w:t>
            </w: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936" w:type="dxa"/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建筑工程学院（478人）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分专业预计人数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预计时间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材料工程技术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9：30—10：00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工程造价</w:t>
            </w:r>
          </w:p>
        </w:tc>
        <w:tc>
          <w:tcPr>
            <w:tcW w:w="4097" w:type="dxa"/>
            <w:tcBorders>
              <w:right w:val="single" w:color="auto" w:sz="2" w:space="0"/>
            </w:tcBorders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：00—10：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建筑工程技术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建筑装饰工程技术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936" w:type="dxa"/>
            <w:vAlign w:val="center"/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艺术与创意学院（452人）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分专业预计人数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预计时间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动漫设计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0—13：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环境艺术设计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数字媒体技术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视觉传达设计</w:t>
            </w:r>
          </w:p>
        </w:tc>
        <w:tc>
          <w:tcPr>
            <w:tcW w:w="4097" w:type="dxa"/>
            <w:tcBorders>
              <w:right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tcW w:w="5200" w:type="dxa"/>
            <w:vMerge w:val="restart"/>
            <w:tcBorders>
              <w:left w:val="single" w:color="auto" w:sz="4" w:space="0"/>
            </w:tcBorders>
          </w:tcPr>
          <w:p>
            <w:pPr>
              <w:spacing w:before="240" w:beforeLines="10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展示艺术设计</w:t>
            </w:r>
          </w:p>
        </w:tc>
        <w:tc>
          <w:tcPr>
            <w:tcW w:w="4097" w:type="dxa"/>
            <w:tcBorders>
              <w:right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5200" w:type="dxa"/>
            <w:vMerge w:val="continue"/>
            <w:tcBorders>
              <w:left w:val="single" w:color="auto" w:sz="4" w:space="0"/>
            </w:tcBorders>
          </w:tcPr>
          <w:p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人物形象设计</w:t>
            </w:r>
          </w:p>
        </w:tc>
        <w:tc>
          <w:tcPr>
            <w:tcW w:w="4097" w:type="dxa"/>
            <w:tcBorders>
              <w:bottom w:val="single" w:color="auto" w:sz="4" w:space="0"/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5200" w:type="dxa"/>
            <w:vMerge w:val="continue"/>
            <w:tcBorders>
              <w:left w:val="single" w:color="auto" w:sz="2" w:space="0"/>
              <w:bottom w:val="single" w:color="auto" w:sz="4" w:space="0"/>
            </w:tcBorders>
          </w:tcPr>
          <w:p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409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</w:p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</w:p>
          <w:p>
            <w:pPr>
              <w:spacing w:after="0"/>
              <w:rPr>
                <w:sz w:val="21"/>
                <w:szCs w:val="21"/>
              </w:rPr>
            </w:pPr>
          </w:p>
          <w:p>
            <w:pPr>
              <w:spacing w:after="0"/>
              <w:rPr>
                <w:sz w:val="21"/>
                <w:szCs w:val="21"/>
              </w:rPr>
            </w:pPr>
          </w:p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323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时间：202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31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日 </w:t>
            </w:r>
          </w:p>
          <w:p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组别：第四组</w:t>
            </w:r>
          </w:p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位置：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本部体育馆一楼西侧乒乓球室（二）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总计：（</w:t>
            </w:r>
            <w:r>
              <w:rPr>
                <w:b/>
                <w:bCs/>
                <w:sz w:val="24"/>
                <w:szCs w:val="24"/>
              </w:rPr>
              <w:t>11</w:t>
            </w:r>
            <w:r>
              <w:rPr>
                <w:rFonts w:hint="eastAsia"/>
                <w:b/>
                <w:bCs/>
                <w:sz w:val="24"/>
                <w:szCs w:val="24"/>
              </w:rPr>
              <w:t>29人）</w:t>
            </w:r>
          </w:p>
          <w:p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936" w:type="dxa"/>
            <w:tcBorders>
              <w:top w:val="single" w:color="auto" w:sz="4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环境与生命健康学院（495人）</w:t>
            </w:r>
          </w:p>
        </w:tc>
        <w:tc>
          <w:tcPr>
            <w:tcW w:w="4097" w:type="dxa"/>
            <w:tcBorders>
              <w:top w:val="single" w:color="auto" w:sz="4" w:space="0"/>
              <w:righ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分专业预计人数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预计时间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高分子材料智能制造技术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8：30—9：30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环境工程技术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0—</w:t>
            </w: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食品检验检测技术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药品生物技术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10：00—1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应用化工技术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</w:t>
            </w:r>
          </w:p>
        </w:tc>
        <w:tc>
          <w:tcPr>
            <w:tcW w:w="5200" w:type="dxa"/>
            <w:vMerge w:val="restart"/>
            <w:tcBorders>
              <w:left w:val="single" w:color="auto" w:sz="2" w:space="0"/>
            </w:tcBorders>
          </w:tcPr>
          <w:p>
            <w:pPr>
              <w:spacing w:before="120" w:beforeLines="5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合肥学院四年制本科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5200" w:type="dxa"/>
            <w:vMerge w:val="continue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936" w:type="dxa"/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公共管理学院（209人）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分专业预计人数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预计时间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人力资源管理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公益慈善事业管理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5200" w:type="dxa"/>
            <w:vMerge w:val="restart"/>
            <w:tcBorders>
              <w:left w:val="single" w:color="auto" w:sz="2" w:space="0"/>
            </w:tcBorders>
          </w:tcPr>
          <w:p>
            <w:pPr>
              <w:spacing w:before="120" w:beforeLines="5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社区管理与服务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tcW w:w="5200" w:type="dxa"/>
            <w:vMerge w:val="continue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936" w:type="dxa"/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现代服装学院（425人）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分专业预计人数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预计时间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纺织品检验与贸易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纺织品设计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5200" w:type="dxa"/>
            <w:vMerge w:val="restart"/>
            <w:tcBorders>
              <w:left w:val="single" w:color="auto" w:sz="2" w:space="0"/>
            </w:tcBorders>
          </w:tcPr>
          <w:p>
            <w:pPr>
              <w:spacing w:before="120" w:beforeLines="5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服装设计与工艺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</w:t>
            </w:r>
          </w:p>
        </w:tc>
        <w:tc>
          <w:tcPr>
            <w:tcW w:w="5200" w:type="dxa"/>
            <w:vMerge w:val="continue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服装与服饰设计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tcW w:w="5200" w:type="dxa"/>
            <w:vMerge w:val="restart"/>
            <w:tcBorders>
              <w:left w:val="single" w:color="auto" w:sz="2" w:space="0"/>
            </w:tcBorders>
          </w:tcPr>
          <w:p>
            <w:pPr>
              <w:spacing w:before="120" w:beforeLines="5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tcBorders>
              <w:bottom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时尚表演与传播</w:t>
            </w:r>
          </w:p>
        </w:tc>
        <w:tc>
          <w:tcPr>
            <w:tcW w:w="4097" w:type="dxa"/>
            <w:tcBorders>
              <w:bottom w:val="single" w:color="auto" w:sz="4" w:space="0"/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5200" w:type="dxa"/>
            <w:vMerge w:val="continue"/>
            <w:tcBorders>
              <w:left w:val="single" w:color="auto" w:sz="2" w:space="0"/>
              <w:bottom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tcBorders>
              <w:bottom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数字化染整技术</w:t>
            </w:r>
          </w:p>
        </w:tc>
        <w:tc>
          <w:tcPr>
            <w:tcW w:w="4097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5200" w:type="dxa"/>
            <w:vMerge w:val="restart"/>
            <w:tcBorders>
              <w:left w:val="single" w:color="auto" w:sz="4" w:space="0"/>
            </w:tcBorders>
          </w:tcPr>
          <w:p>
            <w:pPr>
              <w:spacing w:before="120" w:beforeLines="5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tcBorders>
              <w:bottom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现代纺织技术</w:t>
            </w:r>
          </w:p>
        </w:tc>
        <w:tc>
          <w:tcPr>
            <w:tcW w:w="4097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5200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409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323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时间：202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31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日 </w:t>
            </w:r>
          </w:p>
          <w:p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组别：第五组</w:t>
            </w:r>
          </w:p>
          <w:p>
            <w:pPr>
              <w:spacing w:after="0"/>
            </w:pPr>
            <w:r>
              <w:rPr>
                <w:rFonts w:hint="eastAsia"/>
                <w:b/>
                <w:bCs/>
                <w:sz w:val="24"/>
                <w:szCs w:val="24"/>
              </w:rPr>
              <w:t>位置：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本部体育馆一楼西侧乒乓球室（二）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总计：（</w:t>
            </w:r>
            <w:r>
              <w:rPr>
                <w:b/>
                <w:bCs/>
                <w:sz w:val="24"/>
                <w:szCs w:val="24"/>
              </w:rPr>
              <w:t>128</w:t>
            </w:r>
            <w:r>
              <w:rPr>
                <w:rFonts w:hint="eastAsia"/>
                <w:b/>
                <w:bCs/>
                <w:sz w:val="24"/>
                <w:szCs w:val="24"/>
              </w:rPr>
              <w:t>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936" w:type="dxa"/>
            <w:tcBorders>
              <w:top w:val="single" w:color="auto" w:sz="4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bookmarkStart w:id="0" w:name="_Hlk135666301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智能制造学院（904人）</w:t>
            </w:r>
          </w:p>
        </w:tc>
        <w:tc>
          <w:tcPr>
            <w:tcW w:w="4097" w:type="dxa"/>
            <w:tcBorders>
              <w:top w:val="single" w:color="auto" w:sz="4" w:space="0"/>
              <w:righ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分专业预计人数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预计时间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电气自动化技术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05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8：30—</w:t>
            </w: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工业机器人技术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0—</w:t>
            </w: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机电一体化技术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机械设计与制造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</w:t>
            </w:r>
            <w:r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机械制造及自动化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</w:t>
            </w:r>
          </w:p>
        </w:tc>
        <w:tc>
          <w:tcPr>
            <w:tcW w:w="5200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0—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模具设计与制造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</w:p>
        </w:tc>
        <w:tc>
          <w:tcPr>
            <w:tcW w:w="5200" w:type="dxa"/>
            <w:vMerge w:val="restart"/>
            <w:tcBorders>
              <w:left w:val="single" w:color="auto" w:sz="2" w:space="0"/>
            </w:tcBorders>
          </w:tcPr>
          <w:p>
            <w:pPr>
              <w:spacing w:before="120" w:beforeLines="5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数控技术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5200" w:type="dxa"/>
            <w:vMerge w:val="continue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936" w:type="dxa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制冷与空调技术 </w:t>
            </w:r>
            <w:r>
              <w:rPr>
                <w:sz w:val="21"/>
                <w:szCs w:val="21"/>
              </w:rPr>
              <w:t xml:space="preserve">    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5200" w:type="dxa"/>
            <w:vMerge w:val="restart"/>
            <w:tcBorders>
              <w:left w:val="single" w:color="auto" w:sz="2" w:space="0"/>
            </w:tcBorders>
          </w:tcPr>
          <w:p>
            <w:pPr>
              <w:spacing w:before="240" w:beforeLines="10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936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智能控制技术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5200" w:type="dxa"/>
            <w:vMerge w:val="continue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936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合肥学院四年制本科</w:t>
            </w:r>
          </w:p>
        </w:tc>
        <w:tc>
          <w:tcPr>
            <w:tcW w:w="4097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5200" w:type="dxa"/>
            <w:vMerge w:val="continue"/>
            <w:tcBorders>
              <w:lef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文化与旅游学院（379人）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分专业预计人数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beforeLines="25"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预计时间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会展策划与管理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酒店</w:t>
            </w:r>
            <w:bookmarkStart w:id="1" w:name="_GoBack"/>
            <w:bookmarkEnd w:id="1"/>
            <w:r>
              <w:rPr>
                <w:rFonts w:hint="eastAsia"/>
                <w:sz w:val="21"/>
                <w:szCs w:val="21"/>
              </w:rPr>
              <w:t>管理与数字化运营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旅游管理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现代文秘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0—1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bookmarkEnd w:id="0"/>
    </w:tbl>
    <w:p>
      <w:pPr>
        <w:tabs>
          <w:tab w:val="left" w:pos="12798"/>
        </w:tabs>
        <w:spacing w:after="0" w:line="220" w:lineRule="atLeast"/>
        <w:ind w:firstLine="12480" w:firstLineChars="5200"/>
        <w:rPr>
          <w:sz w:val="24"/>
          <w:szCs w:val="24"/>
        </w:rPr>
      </w:pPr>
    </w:p>
    <w:p>
      <w:pPr>
        <w:tabs>
          <w:tab w:val="left" w:pos="12798"/>
        </w:tabs>
        <w:spacing w:after="0" w:line="220" w:lineRule="atLeast"/>
        <w:rPr>
          <w:sz w:val="24"/>
          <w:szCs w:val="24"/>
        </w:rPr>
      </w:pPr>
    </w:p>
    <w:p>
      <w:pPr>
        <w:tabs>
          <w:tab w:val="left" w:pos="12798"/>
        </w:tabs>
        <w:spacing w:after="0" w:line="220" w:lineRule="atLeast"/>
        <w:ind w:firstLine="12480" w:firstLineChars="5200"/>
        <w:rPr>
          <w:sz w:val="24"/>
          <w:szCs w:val="24"/>
        </w:rPr>
      </w:pPr>
    </w:p>
    <w:p>
      <w:pPr>
        <w:tabs>
          <w:tab w:val="left" w:pos="12798"/>
        </w:tabs>
        <w:spacing w:after="0" w:line="220" w:lineRule="atLeast"/>
        <w:ind w:firstLine="12480" w:firstLineChars="5200"/>
        <w:rPr>
          <w:sz w:val="24"/>
          <w:szCs w:val="24"/>
        </w:rPr>
      </w:pPr>
    </w:p>
    <w:p>
      <w:pPr>
        <w:tabs>
          <w:tab w:val="left" w:pos="12798"/>
        </w:tabs>
        <w:spacing w:after="0" w:line="220" w:lineRule="atLeast"/>
        <w:ind w:firstLine="12480" w:firstLineChars="5200"/>
        <w:rPr>
          <w:sz w:val="24"/>
          <w:szCs w:val="24"/>
        </w:rPr>
      </w:pPr>
      <w:r>
        <w:rPr>
          <w:rFonts w:hint="eastAsia"/>
          <w:sz w:val="24"/>
          <w:szCs w:val="24"/>
        </w:rPr>
        <w:t>学生处</w:t>
      </w:r>
    </w:p>
    <w:p>
      <w:pPr>
        <w:spacing w:after="0"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202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23</w:t>
      </w:r>
      <w:r>
        <w:rPr>
          <w:rFonts w:hint="eastAsia"/>
          <w:sz w:val="24"/>
          <w:szCs w:val="24"/>
        </w:rPr>
        <w:t>日</w:t>
      </w:r>
    </w:p>
    <w:sectPr>
      <w:headerReference r:id="rId4" w:type="default"/>
      <w:pgSz w:w="16838" w:h="11906" w:orient="landscape"/>
      <w:pgMar w:top="624" w:right="624" w:bottom="624" w:left="62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jODMzNzcxM2E2M2FhYTJiNjJmMzlhNWNhOTJhZmMifQ=="/>
  </w:docVars>
  <w:rsids>
    <w:rsidRoot w:val="00D31D50"/>
    <w:rsid w:val="00002E3A"/>
    <w:rsid w:val="000076DB"/>
    <w:rsid w:val="00016E2B"/>
    <w:rsid w:val="00025C43"/>
    <w:rsid w:val="00037005"/>
    <w:rsid w:val="00054D17"/>
    <w:rsid w:val="000628F5"/>
    <w:rsid w:val="00070E96"/>
    <w:rsid w:val="0009146A"/>
    <w:rsid w:val="00092025"/>
    <w:rsid w:val="000A1BCA"/>
    <w:rsid w:val="000A52F8"/>
    <w:rsid w:val="000A6E07"/>
    <w:rsid w:val="000B551C"/>
    <w:rsid w:val="000C6706"/>
    <w:rsid w:val="000D2CDD"/>
    <w:rsid w:val="000E430C"/>
    <w:rsid w:val="000E676B"/>
    <w:rsid w:val="000E6BA2"/>
    <w:rsid w:val="000F7010"/>
    <w:rsid w:val="00100EB5"/>
    <w:rsid w:val="00101CC1"/>
    <w:rsid w:val="00104EB9"/>
    <w:rsid w:val="001212B4"/>
    <w:rsid w:val="0012183B"/>
    <w:rsid w:val="00130793"/>
    <w:rsid w:val="00142CFC"/>
    <w:rsid w:val="00143CDE"/>
    <w:rsid w:val="001447D6"/>
    <w:rsid w:val="00155971"/>
    <w:rsid w:val="001707E2"/>
    <w:rsid w:val="00176FCB"/>
    <w:rsid w:val="00177BD9"/>
    <w:rsid w:val="0018684E"/>
    <w:rsid w:val="00197336"/>
    <w:rsid w:val="001A066E"/>
    <w:rsid w:val="001A1D6F"/>
    <w:rsid w:val="001B4402"/>
    <w:rsid w:val="001C7A61"/>
    <w:rsid w:val="001D672A"/>
    <w:rsid w:val="001E3839"/>
    <w:rsid w:val="001E760C"/>
    <w:rsid w:val="001F6663"/>
    <w:rsid w:val="00237600"/>
    <w:rsid w:val="002405FF"/>
    <w:rsid w:val="0026314C"/>
    <w:rsid w:val="0027451E"/>
    <w:rsid w:val="0027606D"/>
    <w:rsid w:val="0029211E"/>
    <w:rsid w:val="002A376D"/>
    <w:rsid w:val="002A3E86"/>
    <w:rsid w:val="002B7123"/>
    <w:rsid w:val="002E1D55"/>
    <w:rsid w:val="002E31F7"/>
    <w:rsid w:val="002F38C9"/>
    <w:rsid w:val="00307A28"/>
    <w:rsid w:val="00322764"/>
    <w:rsid w:val="00323B43"/>
    <w:rsid w:val="00336C1F"/>
    <w:rsid w:val="00362826"/>
    <w:rsid w:val="00380633"/>
    <w:rsid w:val="003B4415"/>
    <w:rsid w:val="003C020B"/>
    <w:rsid w:val="003C1303"/>
    <w:rsid w:val="003D37D8"/>
    <w:rsid w:val="003D4271"/>
    <w:rsid w:val="003E3642"/>
    <w:rsid w:val="003F331A"/>
    <w:rsid w:val="003F3AD8"/>
    <w:rsid w:val="003F4351"/>
    <w:rsid w:val="003F4835"/>
    <w:rsid w:val="0041707D"/>
    <w:rsid w:val="00426133"/>
    <w:rsid w:val="00430827"/>
    <w:rsid w:val="004310D0"/>
    <w:rsid w:val="004358AB"/>
    <w:rsid w:val="00435AB0"/>
    <w:rsid w:val="00450B44"/>
    <w:rsid w:val="004606E6"/>
    <w:rsid w:val="0047537D"/>
    <w:rsid w:val="00482A09"/>
    <w:rsid w:val="0048470C"/>
    <w:rsid w:val="0049112A"/>
    <w:rsid w:val="004957C0"/>
    <w:rsid w:val="00495FFC"/>
    <w:rsid w:val="00496A7D"/>
    <w:rsid w:val="004B1808"/>
    <w:rsid w:val="004B2690"/>
    <w:rsid w:val="004C35B7"/>
    <w:rsid w:val="004D594F"/>
    <w:rsid w:val="004F18EB"/>
    <w:rsid w:val="0050200D"/>
    <w:rsid w:val="005050A5"/>
    <w:rsid w:val="005066EB"/>
    <w:rsid w:val="00511DD9"/>
    <w:rsid w:val="00525A87"/>
    <w:rsid w:val="00532F7A"/>
    <w:rsid w:val="005364BD"/>
    <w:rsid w:val="00536899"/>
    <w:rsid w:val="00545909"/>
    <w:rsid w:val="00561360"/>
    <w:rsid w:val="00565EE3"/>
    <w:rsid w:val="00571769"/>
    <w:rsid w:val="00573407"/>
    <w:rsid w:val="00584BFC"/>
    <w:rsid w:val="005B0FF0"/>
    <w:rsid w:val="005B26D3"/>
    <w:rsid w:val="005C0DA8"/>
    <w:rsid w:val="005D05D6"/>
    <w:rsid w:val="005F3BE6"/>
    <w:rsid w:val="00605267"/>
    <w:rsid w:val="006206E1"/>
    <w:rsid w:val="00630E49"/>
    <w:rsid w:val="006377BB"/>
    <w:rsid w:val="00637BD8"/>
    <w:rsid w:val="00656D77"/>
    <w:rsid w:val="006608A5"/>
    <w:rsid w:val="006625ED"/>
    <w:rsid w:val="00674C2A"/>
    <w:rsid w:val="00694D65"/>
    <w:rsid w:val="006A65C7"/>
    <w:rsid w:val="006C5A17"/>
    <w:rsid w:val="006C7300"/>
    <w:rsid w:val="006D1600"/>
    <w:rsid w:val="006D484B"/>
    <w:rsid w:val="006E2C86"/>
    <w:rsid w:val="006E4C9D"/>
    <w:rsid w:val="006E7DE9"/>
    <w:rsid w:val="006F22FE"/>
    <w:rsid w:val="006F3850"/>
    <w:rsid w:val="007011A2"/>
    <w:rsid w:val="007114C0"/>
    <w:rsid w:val="007229AB"/>
    <w:rsid w:val="00725E62"/>
    <w:rsid w:val="0073051E"/>
    <w:rsid w:val="007467E8"/>
    <w:rsid w:val="007557D6"/>
    <w:rsid w:val="00765666"/>
    <w:rsid w:val="00771979"/>
    <w:rsid w:val="00785414"/>
    <w:rsid w:val="00792781"/>
    <w:rsid w:val="007A2BAB"/>
    <w:rsid w:val="007A54F7"/>
    <w:rsid w:val="007A716A"/>
    <w:rsid w:val="007C5E4C"/>
    <w:rsid w:val="007D43BF"/>
    <w:rsid w:val="007E1AA4"/>
    <w:rsid w:val="007E3348"/>
    <w:rsid w:val="007F01F3"/>
    <w:rsid w:val="007F77DD"/>
    <w:rsid w:val="008017AB"/>
    <w:rsid w:val="008101EA"/>
    <w:rsid w:val="00816663"/>
    <w:rsid w:val="0082617F"/>
    <w:rsid w:val="00831EF7"/>
    <w:rsid w:val="0083524F"/>
    <w:rsid w:val="00837689"/>
    <w:rsid w:val="00855A5B"/>
    <w:rsid w:val="008613B5"/>
    <w:rsid w:val="0086300C"/>
    <w:rsid w:val="00864F9E"/>
    <w:rsid w:val="00870D2C"/>
    <w:rsid w:val="008743E3"/>
    <w:rsid w:val="008945E2"/>
    <w:rsid w:val="008A6AFE"/>
    <w:rsid w:val="008B13CC"/>
    <w:rsid w:val="008B7726"/>
    <w:rsid w:val="008C4658"/>
    <w:rsid w:val="008E7C33"/>
    <w:rsid w:val="008F2662"/>
    <w:rsid w:val="008F4DF0"/>
    <w:rsid w:val="00912097"/>
    <w:rsid w:val="00913366"/>
    <w:rsid w:val="00913BAB"/>
    <w:rsid w:val="00921563"/>
    <w:rsid w:val="009240A3"/>
    <w:rsid w:val="00932C98"/>
    <w:rsid w:val="00937F23"/>
    <w:rsid w:val="0095257B"/>
    <w:rsid w:val="00981A1C"/>
    <w:rsid w:val="009A27CC"/>
    <w:rsid w:val="009A71E4"/>
    <w:rsid w:val="009B2DC8"/>
    <w:rsid w:val="009E1EE1"/>
    <w:rsid w:val="00A06D89"/>
    <w:rsid w:val="00A075F4"/>
    <w:rsid w:val="00A14FEB"/>
    <w:rsid w:val="00A15112"/>
    <w:rsid w:val="00A1564A"/>
    <w:rsid w:val="00A224F5"/>
    <w:rsid w:val="00A25E24"/>
    <w:rsid w:val="00A30878"/>
    <w:rsid w:val="00A3250E"/>
    <w:rsid w:val="00A64F36"/>
    <w:rsid w:val="00A71C29"/>
    <w:rsid w:val="00A801A9"/>
    <w:rsid w:val="00A8514C"/>
    <w:rsid w:val="00A960D2"/>
    <w:rsid w:val="00AC687D"/>
    <w:rsid w:val="00AD1300"/>
    <w:rsid w:val="00AD4565"/>
    <w:rsid w:val="00AD476C"/>
    <w:rsid w:val="00AE303E"/>
    <w:rsid w:val="00AE54DF"/>
    <w:rsid w:val="00AE6349"/>
    <w:rsid w:val="00B00E59"/>
    <w:rsid w:val="00B302A8"/>
    <w:rsid w:val="00B959D1"/>
    <w:rsid w:val="00BC2607"/>
    <w:rsid w:val="00BC58EC"/>
    <w:rsid w:val="00BE4838"/>
    <w:rsid w:val="00BE49A3"/>
    <w:rsid w:val="00BF624A"/>
    <w:rsid w:val="00BF6A42"/>
    <w:rsid w:val="00C014CA"/>
    <w:rsid w:val="00C02587"/>
    <w:rsid w:val="00C352A2"/>
    <w:rsid w:val="00C43214"/>
    <w:rsid w:val="00C54DDF"/>
    <w:rsid w:val="00C5608D"/>
    <w:rsid w:val="00C65FF9"/>
    <w:rsid w:val="00C82D4F"/>
    <w:rsid w:val="00C83AA4"/>
    <w:rsid w:val="00CA5CD4"/>
    <w:rsid w:val="00CB3A14"/>
    <w:rsid w:val="00CB3EE8"/>
    <w:rsid w:val="00CC4222"/>
    <w:rsid w:val="00CE54D4"/>
    <w:rsid w:val="00D01CF1"/>
    <w:rsid w:val="00D127C6"/>
    <w:rsid w:val="00D162A8"/>
    <w:rsid w:val="00D24FEC"/>
    <w:rsid w:val="00D26F97"/>
    <w:rsid w:val="00D31D50"/>
    <w:rsid w:val="00D57360"/>
    <w:rsid w:val="00D60F9A"/>
    <w:rsid w:val="00D63C5B"/>
    <w:rsid w:val="00D9780D"/>
    <w:rsid w:val="00DA12B9"/>
    <w:rsid w:val="00DA3F31"/>
    <w:rsid w:val="00DA5130"/>
    <w:rsid w:val="00DB0374"/>
    <w:rsid w:val="00DB76A4"/>
    <w:rsid w:val="00DC7B09"/>
    <w:rsid w:val="00DE4BDC"/>
    <w:rsid w:val="00DF71FF"/>
    <w:rsid w:val="00E02AA8"/>
    <w:rsid w:val="00E24326"/>
    <w:rsid w:val="00E2733B"/>
    <w:rsid w:val="00E31534"/>
    <w:rsid w:val="00E316E1"/>
    <w:rsid w:val="00E32EC7"/>
    <w:rsid w:val="00E51BB6"/>
    <w:rsid w:val="00E542FE"/>
    <w:rsid w:val="00E5592C"/>
    <w:rsid w:val="00E6071F"/>
    <w:rsid w:val="00E764C1"/>
    <w:rsid w:val="00E76D2C"/>
    <w:rsid w:val="00E84B03"/>
    <w:rsid w:val="00E97904"/>
    <w:rsid w:val="00EB3742"/>
    <w:rsid w:val="00EB5601"/>
    <w:rsid w:val="00EC4506"/>
    <w:rsid w:val="00EC5D3B"/>
    <w:rsid w:val="00EF2CA1"/>
    <w:rsid w:val="00F0460C"/>
    <w:rsid w:val="00F10D54"/>
    <w:rsid w:val="00F157F6"/>
    <w:rsid w:val="00F27AA6"/>
    <w:rsid w:val="00F358F9"/>
    <w:rsid w:val="00F44DF0"/>
    <w:rsid w:val="00F60C1A"/>
    <w:rsid w:val="00F611CB"/>
    <w:rsid w:val="00F624F7"/>
    <w:rsid w:val="00F93E47"/>
    <w:rsid w:val="00FA423C"/>
    <w:rsid w:val="00FD365D"/>
    <w:rsid w:val="00FD7354"/>
    <w:rsid w:val="00FE2A0E"/>
    <w:rsid w:val="00FE3472"/>
    <w:rsid w:val="00FF71A2"/>
    <w:rsid w:val="03645393"/>
    <w:rsid w:val="03887126"/>
    <w:rsid w:val="04DE4F4C"/>
    <w:rsid w:val="05541460"/>
    <w:rsid w:val="05687CD1"/>
    <w:rsid w:val="071E4DE7"/>
    <w:rsid w:val="08235EF9"/>
    <w:rsid w:val="09A129E2"/>
    <w:rsid w:val="0C0F3E47"/>
    <w:rsid w:val="0C80260D"/>
    <w:rsid w:val="0CE40585"/>
    <w:rsid w:val="0CEE15F2"/>
    <w:rsid w:val="0D910D29"/>
    <w:rsid w:val="0F2905BF"/>
    <w:rsid w:val="102858E0"/>
    <w:rsid w:val="10A221A0"/>
    <w:rsid w:val="15402C87"/>
    <w:rsid w:val="15CE063D"/>
    <w:rsid w:val="19E95CF3"/>
    <w:rsid w:val="1F0F5113"/>
    <w:rsid w:val="1F632C5A"/>
    <w:rsid w:val="215F10C7"/>
    <w:rsid w:val="23196AAD"/>
    <w:rsid w:val="26342E09"/>
    <w:rsid w:val="27700DB5"/>
    <w:rsid w:val="277010C9"/>
    <w:rsid w:val="28590DD3"/>
    <w:rsid w:val="293B486A"/>
    <w:rsid w:val="2A5705EC"/>
    <w:rsid w:val="2A850C99"/>
    <w:rsid w:val="2A9C4169"/>
    <w:rsid w:val="2D482013"/>
    <w:rsid w:val="2D4F772E"/>
    <w:rsid w:val="30E766F3"/>
    <w:rsid w:val="312C49B4"/>
    <w:rsid w:val="33715C8C"/>
    <w:rsid w:val="33E017AF"/>
    <w:rsid w:val="348002E4"/>
    <w:rsid w:val="371A03FA"/>
    <w:rsid w:val="379C10DF"/>
    <w:rsid w:val="38D909BB"/>
    <w:rsid w:val="39E64F7F"/>
    <w:rsid w:val="3D091CE7"/>
    <w:rsid w:val="42235BB1"/>
    <w:rsid w:val="427D0EB0"/>
    <w:rsid w:val="45E67993"/>
    <w:rsid w:val="465D73ED"/>
    <w:rsid w:val="484E487D"/>
    <w:rsid w:val="49E115EB"/>
    <w:rsid w:val="4E6573BC"/>
    <w:rsid w:val="4F4A085D"/>
    <w:rsid w:val="50E01A9D"/>
    <w:rsid w:val="537E4CD3"/>
    <w:rsid w:val="5387346D"/>
    <w:rsid w:val="558A1426"/>
    <w:rsid w:val="56010E2D"/>
    <w:rsid w:val="585C7427"/>
    <w:rsid w:val="59CA17D5"/>
    <w:rsid w:val="5ACB0B5B"/>
    <w:rsid w:val="5BCC0696"/>
    <w:rsid w:val="5C346305"/>
    <w:rsid w:val="5F517C7C"/>
    <w:rsid w:val="663A3DA7"/>
    <w:rsid w:val="69173E00"/>
    <w:rsid w:val="69C34426"/>
    <w:rsid w:val="6A557B15"/>
    <w:rsid w:val="6AB86107"/>
    <w:rsid w:val="6D01750D"/>
    <w:rsid w:val="6E4D5D84"/>
    <w:rsid w:val="6FFB7D9A"/>
    <w:rsid w:val="715A71EC"/>
    <w:rsid w:val="72B933BC"/>
    <w:rsid w:val="76A81D8F"/>
    <w:rsid w:val="7AAA22AC"/>
    <w:rsid w:val="7CB11CDC"/>
    <w:rsid w:val="7E7841CD"/>
    <w:rsid w:val="7F3C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styleId="10">
    <w:name w:val="Placeholder Text"/>
    <w:basedOn w:val="6"/>
    <w:semiHidden/>
    <w:qFormat/>
    <w:uiPriority w:val="99"/>
    <w:rPr>
      <w:color w:val="808080"/>
    </w:rPr>
  </w:style>
  <w:style w:type="character" w:customStyle="1" w:styleId="11">
    <w:name w:val="日期 字符"/>
    <w:basedOn w:val="6"/>
    <w:link w:val="2"/>
    <w:semiHidden/>
    <w:qFormat/>
    <w:uiPriority w:val="99"/>
    <w:rPr>
      <w:rFonts w:ascii="Tahoma" w:hAnsi="Tahoma" w:eastAsia="微软雅黑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19B2B-E962-4372-A0AC-1530D48D98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1688</Words>
  <Characters>2093</Characters>
  <Lines>23</Lines>
  <Paragraphs>6</Paragraphs>
  <TotalTime>20</TotalTime>
  <ScaleCrop>false</ScaleCrop>
  <LinksUpToDate>false</LinksUpToDate>
  <CharactersWithSpaces>2827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2023-05-19T02:54:00Z</dcterms:created>
  <dc:creator>Administrator</dc:creator>
  <cp:lastModifiedBy>一路向北</cp:lastModifiedBy>
  <cp:lastPrinted>2023-05-23T01:01:00Z</cp:lastPrinted>
  <dcterms:modified xsi:type="dcterms:W3CDTF">2023-05-24T01:54:10Z</dcterms:modified>
  <cp:revision>270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B722A7A6C11741FF9297E890E338C156_13</vt:lpwstr>
  </property>
</Properties>
</file>